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ACD460" w14:textId="59F17667" w:rsidR="002C3917" w:rsidRDefault="00D253AB">
      <w:pPr>
        <w:widowControl/>
        <w:spacing w:line="540" w:lineRule="atLeast"/>
        <w:rPr>
          <w:color w:val="000000"/>
          <w:kern w:val="0"/>
          <w:szCs w:val="21"/>
        </w:rPr>
      </w:pPr>
      <w:r>
        <w:rPr>
          <w:rFonts w:ascii="黑体" w:eastAsia="黑体" w:hint="eastAsia"/>
          <w:color w:val="000000"/>
          <w:kern w:val="0"/>
          <w:sz w:val="32"/>
          <w:szCs w:val="32"/>
        </w:rPr>
        <w:t>附件</w:t>
      </w:r>
      <w:r>
        <w:rPr>
          <w:rFonts w:ascii="黑体" w:eastAsia="黑体"/>
          <w:color w:val="000000"/>
          <w:kern w:val="0"/>
          <w:sz w:val="32"/>
          <w:szCs w:val="32"/>
        </w:rPr>
        <w:t>1</w:t>
      </w:r>
      <w:bookmarkStart w:id="0" w:name="_GoBack"/>
      <w:bookmarkEnd w:id="0"/>
    </w:p>
    <w:p w14:paraId="2E7435D8" w14:textId="77777777" w:rsidR="002C3917" w:rsidRDefault="00D253AB">
      <w:pPr>
        <w:widowControl/>
        <w:spacing w:line="600" w:lineRule="exact"/>
        <w:jc w:val="center"/>
        <w:rPr>
          <w:color w:val="000000"/>
          <w:kern w:val="0"/>
          <w:szCs w:val="21"/>
        </w:rPr>
      </w:pPr>
      <w:r>
        <w:rPr>
          <w:rFonts w:ascii="仿宋" w:eastAsia="仿宋" w:hint="eastAsia"/>
          <w:b/>
          <w:bCs/>
          <w:color w:val="000000"/>
          <w:kern w:val="0"/>
          <w:sz w:val="38"/>
          <w:szCs w:val="38"/>
        </w:rPr>
        <w:t> </w:t>
      </w:r>
    </w:p>
    <w:p w14:paraId="41974C9A" w14:textId="77777777" w:rsidR="002C3917" w:rsidRDefault="00D253AB">
      <w:pPr>
        <w:widowControl/>
        <w:spacing w:line="600" w:lineRule="exact"/>
        <w:jc w:val="center"/>
        <w:rPr>
          <w:color w:val="000000"/>
          <w:kern w:val="0"/>
          <w:szCs w:val="21"/>
        </w:rPr>
      </w:pPr>
      <w:r>
        <w:rPr>
          <w:rFonts w:ascii="方正小标宋简体" w:eastAsia="方正小标宋简体" w:hint="eastAsia"/>
          <w:color w:val="000000"/>
          <w:kern w:val="0"/>
          <w:sz w:val="38"/>
          <w:szCs w:val="38"/>
        </w:rPr>
        <w:t>“笔墨中国”汉字书写大赛上海赛区比赛方案</w:t>
      </w:r>
    </w:p>
    <w:p w14:paraId="55A82EE7" w14:textId="77777777" w:rsidR="002C3917" w:rsidRDefault="00D253AB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" w:eastAsia="仿宋" w:hint="eastAsia"/>
          <w:color w:val="000000"/>
          <w:kern w:val="0"/>
          <w:sz w:val="30"/>
          <w:szCs w:val="30"/>
        </w:rPr>
        <w:t> </w:t>
      </w:r>
    </w:p>
    <w:p w14:paraId="18253F66" w14:textId="77777777" w:rsidR="002C3917" w:rsidRDefault="00D253AB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根据《教育部办公厅关于举办第七届中华经典诵写讲大赛的通知》（教语用厅函〔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2025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〕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2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号）精神，由上海教育报刊总社承办“笔墨中国”汉字书写大赛上海赛区比赛，并制定方案如下</w:t>
      </w:r>
      <w:r>
        <w:rPr>
          <w:rFonts w:ascii="仿宋" w:eastAsia="仿宋" w:hint="eastAsia"/>
          <w:color w:val="000000"/>
          <w:kern w:val="0"/>
          <w:sz w:val="30"/>
          <w:szCs w:val="30"/>
        </w:rPr>
        <w:t>。</w:t>
      </w:r>
    </w:p>
    <w:p w14:paraId="0BC215EE" w14:textId="77777777" w:rsidR="002C3917" w:rsidRDefault="00D253AB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黑体" w:eastAsia="黑体" w:hint="eastAsia"/>
          <w:color w:val="000000"/>
          <w:kern w:val="0"/>
          <w:sz w:val="30"/>
          <w:szCs w:val="30"/>
        </w:rPr>
        <w:t>一、组织机构</w:t>
      </w:r>
    </w:p>
    <w:p w14:paraId="207ADA44" w14:textId="77777777" w:rsidR="002C3917" w:rsidRDefault="00D253AB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承办单位：上海教育报刊总社</w:t>
      </w:r>
    </w:p>
    <w:p w14:paraId="56AF468F" w14:textId="77777777" w:rsidR="002C3917" w:rsidRDefault="00D253AB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黑体" w:eastAsia="黑体" w:hint="eastAsia"/>
          <w:color w:val="000000"/>
          <w:kern w:val="0"/>
          <w:sz w:val="30"/>
          <w:szCs w:val="30"/>
        </w:rPr>
        <w:t>二、参赛对象与组别</w:t>
      </w:r>
    </w:p>
    <w:p w14:paraId="3C1F093C" w14:textId="77777777" w:rsidR="002C3917" w:rsidRDefault="00D253AB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参赛对象为上海大中小学校在校学生、在职教师及社会人员。</w:t>
      </w:r>
    </w:p>
    <w:p w14:paraId="733BC8AC" w14:textId="77777777" w:rsidR="002C3917" w:rsidRDefault="00D253AB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设硬笔、毛笔和粉笔三个类别。其中硬笔、毛笔每个类别分为小学生组、中学生组（含中职学生）、大学生组（含高职学生、研究生、留学生）、教师组（含幼儿园在职教师）、社会人员组；粉笔类别分为小学教师组（含幼儿园在职教师）、大中学教师组（含中职学校教师）、师范院校学生组（含中职师范院校学生），共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13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个组别。</w:t>
      </w:r>
    </w:p>
    <w:p w14:paraId="00E99C24" w14:textId="77777777" w:rsidR="002C3917" w:rsidRDefault="00D253AB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黑体" w:eastAsia="黑体" w:hint="eastAsia"/>
          <w:color w:val="000000"/>
          <w:kern w:val="0"/>
          <w:sz w:val="30"/>
          <w:szCs w:val="30"/>
        </w:rPr>
        <w:t>三、参赛要求</w:t>
      </w:r>
    </w:p>
    <w:p w14:paraId="66E812B7" w14:textId="77777777" w:rsidR="002C3917" w:rsidRDefault="00D253AB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大赛分为语言文字知识及书法常识评测、书法作品评比两部分。</w:t>
      </w:r>
    </w:p>
    <w:p w14:paraId="43FD42F1" w14:textId="77777777" w:rsidR="002C3917" w:rsidRDefault="00D253AB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楷体_GB2312" w:eastAsia="楷体_GB2312" w:hint="eastAsia"/>
          <w:color w:val="000000"/>
          <w:kern w:val="0"/>
          <w:sz w:val="30"/>
          <w:szCs w:val="30"/>
        </w:rPr>
        <w:t>（一）语言文字知识及书法常识评测</w:t>
      </w:r>
    </w:p>
    <w:p w14:paraId="4C68CFDE" w14:textId="77777777" w:rsidR="002C3917" w:rsidRDefault="00D253AB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参赛者首先须进行语言文字知识及书法常识评测。参赛者于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2025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年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5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月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31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日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24:00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前登录中华经典诵写讲大赛网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站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lastRenderedPageBreak/>
        <w:t>（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https://jdsxj.eduyun.cn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），按参赛指引完成报名。参加完成语言文字知识及书法常识测评，每人可多次测评，系统确定最高分为最终成绩（测评成绩不计入复赛），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60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分以上为测评合格，合格者方可提交参赛作品并录制书写视频。书写视频和参赛作品图片需同时上传至大赛官网，上传时间截至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5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月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31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日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24:00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。</w:t>
      </w:r>
    </w:p>
    <w:p w14:paraId="37965227" w14:textId="77777777" w:rsidR="002C3917" w:rsidRDefault="00D253AB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为进一步浸润书法文化，鼓励参赛者阅读，自主报名时开通图书推荐功能，每位参赛者可推荐一本自己喜爱的图书并写出推荐语，以增进阅读交流。</w:t>
      </w:r>
    </w:p>
    <w:p w14:paraId="7143B0CA" w14:textId="77777777" w:rsidR="002C3917" w:rsidRDefault="00D253AB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楷体_GB2312" w:eastAsia="楷体_GB2312" w:hint="eastAsia"/>
          <w:color w:val="000000"/>
          <w:kern w:val="0"/>
          <w:sz w:val="30"/>
          <w:szCs w:val="30"/>
        </w:rPr>
        <w:t>（二）书法作品评比</w:t>
      </w:r>
    </w:p>
    <w:p w14:paraId="0C0B653E" w14:textId="77777777" w:rsidR="002C3917" w:rsidRDefault="00D253AB">
      <w:pPr>
        <w:widowControl/>
        <w:spacing w:line="600" w:lineRule="exact"/>
        <w:ind w:firstLine="602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b/>
          <w:bCs/>
          <w:color w:val="000000"/>
          <w:kern w:val="0"/>
          <w:sz w:val="30"/>
          <w:szCs w:val="30"/>
        </w:rPr>
        <w:t>1.</w:t>
      </w:r>
      <w:r>
        <w:rPr>
          <w:rFonts w:ascii="仿宋_GB2312" w:eastAsia="仿宋_GB2312" w:hint="eastAsia"/>
          <w:b/>
          <w:bCs/>
          <w:color w:val="000000"/>
          <w:kern w:val="0"/>
          <w:sz w:val="30"/>
          <w:szCs w:val="30"/>
        </w:rPr>
        <w:t>内容要求</w:t>
      </w:r>
    </w:p>
    <w:p w14:paraId="1C1799D4" w14:textId="77777777" w:rsidR="002C3917" w:rsidRDefault="00D253AB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体现中华优秀传统文化、爱国情怀以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及积极向上时代精神的古今诗文、楹联、词语、名言警句，或中华优秀图书的内容节选等。当代内容以正式出版或主流媒体公开发表的为准，内容主题须相对完整，改编、自创以及网络文本等不在征集之列。</w:t>
      </w:r>
    </w:p>
    <w:p w14:paraId="637A69D2" w14:textId="77777777" w:rsidR="002C3917" w:rsidRDefault="00D253AB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硬笔类、粉笔类作品须使用规范汉字（以《通用规范汉字表》为依据），字体要求使用楷书或行书；毛笔类作品鼓励使用规范汉字，因艺术表达需要可使用繁体字及经典碑帖中所见的写法，字体不限（篆书、草书须附释文），但须通篇统一，尤其不得繁简混用，不可提交临摹作品。</w:t>
      </w:r>
    </w:p>
    <w:p w14:paraId="320C7572" w14:textId="77777777" w:rsidR="002C3917" w:rsidRDefault="00D253AB">
      <w:pPr>
        <w:widowControl/>
        <w:spacing w:line="600" w:lineRule="exact"/>
        <w:ind w:firstLine="602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b/>
          <w:bCs/>
          <w:color w:val="000000"/>
          <w:kern w:val="0"/>
          <w:sz w:val="30"/>
          <w:szCs w:val="30"/>
        </w:rPr>
        <w:t>2.</w:t>
      </w:r>
      <w:r>
        <w:rPr>
          <w:rFonts w:ascii="仿宋_GB2312" w:eastAsia="仿宋_GB2312" w:hint="eastAsia"/>
          <w:b/>
          <w:bCs/>
          <w:color w:val="000000"/>
          <w:kern w:val="0"/>
          <w:sz w:val="30"/>
          <w:szCs w:val="30"/>
        </w:rPr>
        <w:t>形式要求</w:t>
      </w:r>
    </w:p>
    <w:p w14:paraId="4DFDD4C1" w14:textId="77777777" w:rsidR="002C3917" w:rsidRDefault="00D253AB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硬笔可使用铅笔（仅限小学一、二年级学生）、中性笔、钢笔、秀丽笔。硬笔类作品用纸规格不超过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A3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纸大小（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29.7cm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×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42cm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以内）。</w:t>
      </w:r>
    </w:p>
    <w:p w14:paraId="18985F30" w14:textId="77777777" w:rsidR="002C3917" w:rsidRDefault="00D253AB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lastRenderedPageBreak/>
        <w:t>毛笔类作品用纸规格为四尺三裁至六尺整张宣纸（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46cm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×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69cm-95cm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×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180cm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），一律为竖式，不得托裱。手卷、册页等形式不在参赛范围之内。</w:t>
      </w:r>
    </w:p>
    <w:p w14:paraId="1166B819" w14:textId="77777777" w:rsidR="002C3917" w:rsidRDefault="00D253AB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粉笔类作品一律使用白色粉笔，横排横写。</w:t>
      </w:r>
    </w:p>
    <w:p w14:paraId="63CA4709" w14:textId="77777777" w:rsidR="002C3917" w:rsidRDefault="00D253AB">
      <w:pPr>
        <w:widowControl/>
        <w:spacing w:line="600" w:lineRule="exact"/>
        <w:ind w:firstLine="602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b/>
          <w:bCs/>
          <w:color w:val="000000"/>
          <w:kern w:val="0"/>
          <w:sz w:val="30"/>
          <w:szCs w:val="30"/>
        </w:rPr>
        <w:t>3.</w:t>
      </w:r>
      <w:r>
        <w:rPr>
          <w:rFonts w:ascii="仿宋_GB2312" w:eastAsia="仿宋_GB2312" w:hint="eastAsia"/>
          <w:b/>
          <w:bCs/>
          <w:color w:val="000000"/>
          <w:kern w:val="0"/>
          <w:sz w:val="30"/>
          <w:szCs w:val="30"/>
        </w:rPr>
        <w:t>提交要求</w:t>
      </w:r>
    </w:p>
    <w:p w14:paraId="50B0DB96" w14:textId="77777777" w:rsidR="002C3917" w:rsidRDefault="00D253AB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（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1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）参赛者于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2025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年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5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月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31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日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24:00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前，登录中华经典诵写讲大赛网站（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https://jdsxj.eduyun.cn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），按官网参赛提示要求正确、规范填写参赛者姓名、组别、作品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名称、所在单位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/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学校等信息、指导教师姓名等信息（上海赛区六年级为初中组），完成作品上传。填报作品名称时，不得使用繁体字、异体字。作品进入评审阶段后，相关信息不得更改。作品要求为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2025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年新创作的作品，由参赛者独立完成。作品进入评审阶段后，相关信息不予更改。每人限报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1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件作品，限报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1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名指导教师。同一作品的参赛者不得同时署名该作品的指导教师。</w:t>
      </w:r>
    </w:p>
    <w:p w14:paraId="19B7A6D2" w14:textId="77777777" w:rsidR="002C3917" w:rsidRDefault="00D253AB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（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2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）上传作品：硬笔类作品上传分辨率为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300dpi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以上的扫描图片，毛笔类、粉笔类作品上传高清照片，格式为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jpg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或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jpeg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，大小为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2-10MB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，能体现作品整体效果与细节特点。参赛者创作作品时，应同步录制全身书写短视频，时长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1-2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分钟，显示清晰，能体现作者本人书写。入围全国赛的作品须根据比赛要求提交全身书写短视频（相关要求另行通知）。</w:t>
      </w:r>
    </w:p>
    <w:p w14:paraId="772C383E" w14:textId="77777777" w:rsidR="002C3917" w:rsidRDefault="00D253AB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（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3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）参赛者务必保留纸质作品，如入围全国赛评审，届时参赛者须按照相关要求参评，相关要求由分赛项执委会另行通知。</w:t>
      </w:r>
    </w:p>
    <w:p w14:paraId="02E7E7F4" w14:textId="77777777" w:rsidR="002C3917" w:rsidRDefault="00D253AB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黑体" w:eastAsia="黑体" w:hint="eastAsia"/>
          <w:color w:val="000000"/>
          <w:kern w:val="0"/>
          <w:sz w:val="30"/>
          <w:szCs w:val="30"/>
        </w:rPr>
        <w:t>四、工作要求</w:t>
      </w:r>
    </w:p>
    <w:p w14:paraId="2533D533" w14:textId="77777777" w:rsidR="002C3917" w:rsidRDefault="00D253AB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lastRenderedPageBreak/>
        <w:t>各高校、各区语委、教育局加强宣传发动，鼓励有基础有特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色的学校、基层单位积极组织师生、职工、市民参加，提高赛事知晓率、覆盖面和参与率。</w:t>
      </w:r>
    </w:p>
    <w:p w14:paraId="1C10CA07" w14:textId="77777777" w:rsidR="002C3917" w:rsidRDefault="00D253AB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黑体" w:eastAsia="黑体" w:hint="eastAsia"/>
          <w:color w:val="000000"/>
          <w:kern w:val="0"/>
          <w:sz w:val="30"/>
          <w:szCs w:val="30"/>
        </w:rPr>
        <w:t>五、奖项设置</w:t>
      </w:r>
    </w:p>
    <w:p w14:paraId="49E494ED" w14:textId="77777777" w:rsidR="002C3917" w:rsidRDefault="00D253AB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“笔墨中国”汉字书写大赛上海赛区每个组别各评选出等第奖、优秀奖和优秀指导奖若干。</w:t>
      </w:r>
    </w:p>
    <w:p w14:paraId="6FB52498" w14:textId="77777777" w:rsidR="002C3917" w:rsidRDefault="00D253AB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黑体" w:eastAsia="黑体" w:hint="eastAsia"/>
          <w:color w:val="000000"/>
          <w:kern w:val="0"/>
          <w:sz w:val="30"/>
          <w:szCs w:val="30"/>
        </w:rPr>
        <w:t>六、联系方式</w:t>
      </w:r>
    </w:p>
    <w:p w14:paraId="567DC2F4" w14:textId="77777777" w:rsidR="002C3917" w:rsidRDefault="00D253AB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联系人：上海教育报刊总社陈老师、赵老师</w:t>
      </w:r>
    </w:p>
    <w:p w14:paraId="16D1B6B3" w14:textId="77777777" w:rsidR="002C3917" w:rsidRDefault="00D253AB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联系电话：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33395095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、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33255715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、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17821748553</w:t>
      </w:r>
    </w:p>
    <w:p w14:paraId="4D8D1499" w14:textId="77777777" w:rsidR="002C3917" w:rsidRDefault="002C3917"/>
    <w:sectPr w:rsidR="002C39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29BB70"/>
    <w:multiLevelType w:val="multilevel"/>
    <w:tmpl w:val="8529BB70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 w15:restartNumberingAfterBreak="0">
    <w:nsid w:val="9A393CC4"/>
    <w:multiLevelType w:val="singleLevel"/>
    <w:tmpl w:val="9A393CC4"/>
    <w:lvl w:ilvl="0">
      <w:start w:val="1"/>
      <w:numFmt w:val="chineseCounting"/>
      <w:pStyle w:val="20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 w15:restartNumberingAfterBreak="0">
    <w:nsid w:val="13A28BE8"/>
    <w:multiLevelType w:val="multilevel"/>
    <w:tmpl w:val="13A28BE8"/>
    <w:lvl w:ilvl="0">
      <w:start w:val="1"/>
      <w:numFmt w:val="decimal"/>
      <w:pStyle w:val="40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3" w15:restartNumberingAfterBreak="0">
    <w:nsid w:val="7091AE61"/>
    <w:multiLevelType w:val="multilevel"/>
    <w:tmpl w:val="7091AE61"/>
    <w:lvl w:ilvl="0">
      <w:start w:val="1"/>
      <w:numFmt w:val="chineseCounting"/>
      <w:pStyle w:val="30"/>
      <w:suff w:val="nothing"/>
      <w:lvlText w:val="第%1章 "/>
      <w:lvlJc w:val="left"/>
      <w:pPr>
        <w:ind w:left="0" w:firstLine="402"/>
      </w:pPr>
      <w:rPr>
        <w:rFonts w:hint="eastAsia"/>
      </w:rPr>
    </w:lvl>
    <w:lvl w:ilvl="1">
      <w:start w:val="1"/>
      <w:numFmt w:val="chineseCounting"/>
      <w:suff w:val="nothing"/>
      <w:lvlText w:val="%2、"/>
      <w:lvlJc w:val="left"/>
      <w:pPr>
        <w:ind w:left="0" w:firstLine="402"/>
      </w:pPr>
      <w:rPr>
        <w:rFonts w:hint="eastAsia"/>
      </w:rPr>
    </w:lvl>
    <w:lvl w:ilvl="2">
      <w:start w:val="1"/>
      <w:numFmt w:val="decimal"/>
      <w:suff w:val="nothing"/>
      <w:lvlText w:val="%3．"/>
      <w:lvlJc w:val="left"/>
      <w:pPr>
        <w:ind w:left="0" w:firstLine="402"/>
      </w:pPr>
      <w:rPr>
        <w:rFonts w:hint="eastAsia"/>
      </w:rPr>
    </w:lvl>
    <w:lvl w:ilvl="3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abstractNum w:abstractNumId="4" w15:restartNumberingAfterBreak="0">
    <w:nsid w:val="766CB7A4"/>
    <w:multiLevelType w:val="multilevel"/>
    <w:tmpl w:val="766CB7A4"/>
    <w:lvl w:ilvl="0">
      <w:start w:val="1"/>
      <w:numFmt w:val="decimal"/>
      <w:pStyle w:val="50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BF6A6F"/>
    <w:rsid w:val="002C3917"/>
    <w:rsid w:val="00D253AB"/>
    <w:rsid w:val="039B4426"/>
    <w:rsid w:val="048D449A"/>
    <w:rsid w:val="061D01AC"/>
    <w:rsid w:val="0C3901C1"/>
    <w:rsid w:val="0D306AF8"/>
    <w:rsid w:val="173069C1"/>
    <w:rsid w:val="18BF6A6F"/>
    <w:rsid w:val="21513F64"/>
    <w:rsid w:val="249C572D"/>
    <w:rsid w:val="277C64DF"/>
    <w:rsid w:val="28B54677"/>
    <w:rsid w:val="2BDB2FAA"/>
    <w:rsid w:val="2FCB11A4"/>
    <w:rsid w:val="340248EC"/>
    <w:rsid w:val="35917C0B"/>
    <w:rsid w:val="3B001968"/>
    <w:rsid w:val="3B726B30"/>
    <w:rsid w:val="3C0F2531"/>
    <w:rsid w:val="3E2E32D6"/>
    <w:rsid w:val="45FE77D7"/>
    <w:rsid w:val="48FE20C6"/>
    <w:rsid w:val="4A036FC4"/>
    <w:rsid w:val="51EC35AD"/>
    <w:rsid w:val="54C3004D"/>
    <w:rsid w:val="58784C4E"/>
    <w:rsid w:val="687C0A24"/>
    <w:rsid w:val="6A4535DF"/>
    <w:rsid w:val="6A610371"/>
    <w:rsid w:val="6B0E7CDD"/>
    <w:rsid w:val="709A1151"/>
    <w:rsid w:val="77301E9B"/>
    <w:rsid w:val="7B4968BF"/>
    <w:rsid w:val="7DC5041B"/>
    <w:rsid w:val="7E74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5E206"/>
  <w15:docId w15:val="{E23489CB-15B2-4765-9CE8-183EC634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340" w:after="330" w:line="576" w:lineRule="auto"/>
      <w:outlineLvl w:val="0"/>
    </w:pPr>
    <w:rPr>
      <w:rFonts w:asciiTheme="minorHAnsi" w:hAnsiTheme="minorHAnsi"/>
      <w:b/>
      <w:kern w:val="44"/>
      <w:sz w:val="32"/>
      <w:szCs w:val="22"/>
    </w:rPr>
  </w:style>
  <w:style w:type="paragraph" w:styleId="2">
    <w:name w:val="heading 2"/>
    <w:basedOn w:val="a"/>
    <w:next w:val="a"/>
    <w:link w:val="21"/>
    <w:semiHidden/>
    <w:unhideWhenUsed/>
    <w:qFormat/>
    <w:pPr>
      <w:keepNext/>
      <w:keepLines/>
      <w:numPr>
        <w:ilvl w:val="1"/>
        <w:numId w:val="1"/>
      </w:numPr>
      <w:spacing w:before="260" w:after="260" w:line="416" w:lineRule="auto"/>
      <w:jc w:val="left"/>
      <w:outlineLvl w:val="1"/>
    </w:pPr>
    <w:rPr>
      <w:rFonts w:asciiTheme="majorHAnsi" w:hAnsiTheme="majorHAnsi" w:cstheme="majorBidi"/>
      <w:b/>
      <w:bCs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1"/>
    <w:semiHidden/>
    <w:unhideWhenUsed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rFonts w:asciiTheme="minorHAnsi" w:hAnsiTheme="minorHAnsi"/>
      <w:b/>
      <w:bCs/>
      <w:sz w:val="32"/>
      <w:szCs w:val="32"/>
    </w:rPr>
  </w:style>
  <w:style w:type="paragraph" w:styleId="4">
    <w:name w:val="heading 4"/>
    <w:basedOn w:val="a"/>
    <w:next w:val="a"/>
    <w:link w:val="41"/>
    <w:semiHidden/>
    <w:unhideWhenUsed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标题 2 字符"/>
    <w:basedOn w:val="a0"/>
    <w:link w:val="2"/>
    <w:autoRedefine/>
    <w:uiPriority w:val="9"/>
    <w:qFormat/>
    <w:rPr>
      <w:rFonts w:asciiTheme="majorHAnsi" w:eastAsia="宋体" w:hAnsiTheme="majorHAnsi" w:cstheme="majorBidi"/>
      <w:b/>
      <w:bCs/>
      <w:sz w:val="32"/>
      <w:szCs w:val="32"/>
      <w14:ligatures w14:val="standardContextual"/>
    </w:rPr>
  </w:style>
  <w:style w:type="character" w:customStyle="1" w:styleId="31">
    <w:name w:val="标题 3 字符"/>
    <w:basedOn w:val="a0"/>
    <w:link w:val="3"/>
    <w:autoRedefine/>
    <w:uiPriority w:val="9"/>
    <w:qFormat/>
    <w:rPr>
      <w:rFonts w:asciiTheme="minorHAnsi" w:eastAsiaTheme="minorEastAsia" w:hAnsiTheme="minorHAnsi"/>
      <w:b/>
      <w:bCs/>
      <w:sz w:val="32"/>
      <w:szCs w:val="32"/>
    </w:rPr>
  </w:style>
  <w:style w:type="character" w:customStyle="1" w:styleId="41">
    <w:name w:val="标题 4 字符"/>
    <w:basedOn w:val="a0"/>
    <w:link w:val="4"/>
    <w:autoRedefine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20">
    <w:name w:val="样式2"/>
    <w:basedOn w:val="a"/>
    <w:next w:val="a"/>
    <w:qFormat/>
    <w:pPr>
      <w:keepNext/>
      <w:keepLines/>
      <w:numPr>
        <w:numId w:val="2"/>
      </w:numPr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customStyle="1" w:styleId="30">
    <w:name w:val="样式3"/>
    <w:basedOn w:val="a"/>
    <w:next w:val="a"/>
    <w:qFormat/>
    <w:pPr>
      <w:keepNext/>
      <w:keepLines/>
      <w:numPr>
        <w:numId w:val="3"/>
      </w:numPr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customStyle="1" w:styleId="40">
    <w:name w:val="样式4"/>
    <w:basedOn w:val="a"/>
    <w:next w:val="a"/>
    <w:pPr>
      <w:keepNext/>
      <w:keepLines/>
      <w:numPr>
        <w:numId w:val="4"/>
      </w:numPr>
      <w:spacing w:before="260" w:after="260" w:line="416" w:lineRule="auto"/>
      <w:jc w:val="left"/>
      <w:outlineLvl w:val="1"/>
    </w:pPr>
    <w:rPr>
      <w:rFonts w:asciiTheme="majorHAnsi" w:hAnsiTheme="majorHAnsi" w:cstheme="majorBidi"/>
      <w:b/>
      <w:bCs/>
      <w:sz w:val="32"/>
      <w:szCs w:val="32"/>
      <w14:ligatures w14:val="standardContextual"/>
    </w:rPr>
  </w:style>
  <w:style w:type="paragraph" w:customStyle="1" w:styleId="50">
    <w:name w:val="样式5"/>
    <w:basedOn w:val="a"/>
    <w:next w:val="a"/>
    <w:pPr>
      <w:keepNext/>
      <w:keepLines/>
      <w:numPr>
        <w:numId w:val="5"/>
      </w:numPr>
      <w:spacing w:before="260" w:after="260" w:line="416" w:lineRule="auto"/>
      <w:jc w:val="left"/>
      <w:outlineLvl w:val="1"/>
    </w:pPr>
    <w:rPr>
      <w:rFonts w:asciiTheme="majorHAnsi" w:hAnsiTheme="majorHAnsi" w:cstheme="majorBidi"/>
      <w:b/>
      <w:bCs/>
      <w:sz w:val="32"/>
      <w:szCs w:val="3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向往</dc:creator>
  <cp:lastModifiedBy>陈珊</cp:lastModifiedBy>
  <cp:revision>3</cp:revision>
  <dcterms:created xsi:type="dcterms:W3CDTF">2025-04-02T01:15:00Z</dcterms:created>
  <dcterms:modified xsi:type="dcterms:W3CDTF">2025-04-07T04:51:00Z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B27ADF4E02F140DCA8E70AC21B78F01E_11</vt:lpwstr>
  </property>
  <property fmtid="{D5CDD505-2E9C-101B-9397-08002B2CF9AE}" pid="4" name="KSOTemplateDocerSaveRecord">
    <vt:lpwstr>eyJoZGlkIjoiNGFiZmZiYTAzZTEyODBhMWU0ZTA2NTRjZjIxOWNiMWQiLCJ1c2VySWQiOiI2NzU0ODU5MzIifQ==</vt:lpwstr>
  </property>
</Properties>
</file>